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vanish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安责险调查问卷（水利工程施工企业）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你单位2020年度所有水利工程项目的总合同额？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2000万元-5000万元（含）    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5000万元-1亿元（含）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1亿元-10亿元（含）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10亿元-30亿元（含）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30亿元及以上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你单位是否已经购买安全生产责任险？（选B跳转至第11题）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A.是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B.否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你单位已购买安全生产责任险的险种是什么形式？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A.按单位进行投保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B.按项目进行投保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C.按人数进行投保</w:t>
      </w:r>
    </w:p>
    <w:p>
      <w:pPr>
        <w:spacing w:line="560" w:lineRule="exact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D.其他投保形式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tabs>
          <w:tab w:val="left" w:pos="2145"/>
        </w:tabs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你单位工程项目安全生产责任险2020年保费支出为？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A.50万元（含）以下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B.50万元-100万元（含）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C.100万元-200万元（含）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D.200万元-300万元（含）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E.300万元以上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您认为安责险购买过程是否方便？（可多选）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A.投保便捷，保障、服务内容清晰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B.不清楚保险的保障内容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C.投保流程繁琐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D.核保时间长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E.缺少专业投保平台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F.不了解情况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你单位投保安责险后，接受了哪些风险管理服务？（可多选）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A.安全风险辨识、评估和安全评价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B.生产安全事故隐患排查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C.参与安全生产标准化建设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D.安全生产宣传教育培训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E.应急预案编制和演练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F.实时风险管理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G.没有接受任何服务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H.不清楚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你单位投保安责险后，是否有专门的信息化服务平台提供服务支持？（可多选,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选A、C，则不回答第8题）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A.无专门信息化平台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B.有专门信息服务平台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C.不清楚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安责险信息化服务平台提供的服务主要有哪些？（可多选）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理赔申请服务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风险辨识、风险排查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C.日常风险管理指导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D.风险管理培训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E.风险预警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F.风险管理小工具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G.其他服务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您觉得安责险的理赔服务怎么样？（可多选）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A.没有发生过理赔           B.服务到位，很满意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C.理赔流程繁琐             D.理赔材料要求多、不合理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E.赔付金额、范围与预期差距较大    F.不知道该如何理赔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G.忘记申请理赔                    H.不清楚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你单位未投保安责险的原因？（可多选）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保险价格过高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保障范围不广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理赔效率不高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风险管控服务不落地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与其他险种功能重合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不了解具体内容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未听说过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不清楚具体原因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其他原因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您认为安责险产品、服务应该包括哪些内容？（可多选）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A.企业发生生产安全事故，导致企业从业人员和第三方人员死亡、伤残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B.人伤事故产生的医疗费用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C.发生事故后产生的救援费用和法律费用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D.事前、事中、事后的全流程风控服务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E.协助企业内部风险管理能力提升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F.智能风险管理云平台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你单位购买安责险时，比较关注的因素有哪些？（可多选）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A.保险赔付的范围           B.最高赔付金额的设定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C.专业的承保服务           D.风险防控服务的内容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E.理赔处理的时间           F.理赔处理的便捷性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G.保险公司的品牌           H.保险价格因素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I.根据业主单位的要求       J.有行业集中的投保平台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K.不知道如何选择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您对水利行业设置安责险集中采购平台的看法？</w:t>
      </w:r>
      <w:r>
        <w:rPr>
          <w:rFonts w:hint="eastAsia" w:ascii="仿宋_GB2312" w:hAnsi="仿宋_GB2312" w:eastAsia="仿宋_GB2312" w:cs="仿宋_GB2312"/>
          <w:sz w:val="32"/>
          <w:szCs w:val="32"/>
        </w:rPr>
        <w:t>（平台起到类似团购作用，能提供更好的安全生产管理服务、更低的采购价格）：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很有必要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有必要，也要看具体产品服务内容、价格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无所谓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看业主单位的要求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没有必要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你单位内部是否通过安全生产信息化系统进行企业风险管理？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A.是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您是否了解安责险的保费可以作为安全生产措施费用列支？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A.是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协会组织开展安责险相关培训，您希望了解的内容有哪些？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新安法的具体要求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安责险产品、服务的内容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如何选择安责险产品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安责险如何理赔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如何利用安责险服务，提升企业风险管理水平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你单位对安责险在水利行业的发展有什么建议？对协会服务有什么建议？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18、请协助填写在建水利工程项目安责险调查表？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此题填报单位建议为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特级和一级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建筑施工，通过会员单位名称可以直接跳转，其他单位问卷不出现此题。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)</w:t>
      </w:r>
    </w:p>
    <w:tbl>
      <w:tblPr>
        <w:tblStyle w:val="10"/>
        <w:tblpPr w:leftFromText="180" w:rightFromText="180" w:vertAnchor="text" w:horzAnchor="page" w:tblpX="1925" w:tblpY="305"/>
        <w:tblOverlap w:val="never"/>
        <w:tblW w:w="8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908"/>
        <w:gridCol w:w="1060"/>
        <w:gridCol w:w="1282"/>
        <w:gridCol w:w="1366"/>
        <w:gridCol w:w="917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9" w:type="dxa"/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工程造价范围</w:t>
            </w:r>
          </w:p>
        </w:tc>
        <w:tc>
          <w:tcPr>
            <w:tcW w:w="90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个数</w:t>
            </w:r>
          </w:p>
        </w:tc>
        <w:tc>
          <w:tcPr>
            <w:tcW w:w="106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安责险投保项目数</w:t>
            </w:r>
          </w:p>
        </w:tc>
        <w:tc>
          <w:tcPr>
            <w:tcW w:w="128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所有项目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总工程造价</w:t>
            </w:r>
          </w:p>
        </w:tc>
        <w:tc>
          <w:tcPr>
            <w:tcW w:w="136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投保安责险的工程造价</w:t>
            </w:r>
          </w:p>
        </w:tc>
        <w:tc>
          <w:tcPr>
            <w:tcW w:w="91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投保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保费</w:t>
            </w:r>
          </w:p>
        </w:tc>
        <w:tc>
          <w:tcPr>
            <w:tcW w:w="102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赔付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7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2000万元-5000万元（含）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5000万元-1亿元（含）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1亿元-10亿元（含）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10亿元-30亿元（含）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30亿元及以上</w:t>
            </w: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6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6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注：统计口径为2018年1月1日以后的工程造价在2000万元人民币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8" w:firstLineChars="1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以上的在建水利工程项目。</w:t>
      </w:r>
    </w:p>
    <w:p>
      <w:pPr>
        <w:ind w:right="320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286E3F-8F04-40CD-8315-5F0E8233C0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9D1651-A45E-4EDF-8816-E76195FABD2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315F902-D682-44B7-A492-A324DA3AD4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8363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C2"/>
    <w:rsid w:val="0000183B"/>
    <w:rsid w:val="0000232B"/>
    <w:rsid w:val="0004215C"/>
    <w:rsid w:val="00075025"/>
    <w:rsid w:val="000B2D24"/>
    <w:rsid w:val="000B3F6C"/>
    <w:rsid w:val="000C0180"/>
    <w:rsid w:val="000D69B7"/>
    <w:rsid w:val="000F724F"/>
    <w:rsid w:val="00101715"/>
    <w:rsid w:val="00103079"/>
    <w:rsid w:val="001154A8"/>
    <w:rsid w:val="00134DB0"/>
    <w:rsid w:val="00182DD8"/>
    <w:rsid w:val="0019707C"/>
    <w:rsid w:val="001A325D"/>
    <w:rsid w:val="002058C7"/>
    <w:rsid w:val="00231FC1"/>
    <w:rsid w:val="002338F5"/>
    <w:rsid w:val="00245209"/>
    <w:rsid w:val="002739D0"/>
    <w:rsid w:val="00276BF2"/>
    <w:rsid w:val="00282D4A"/>
    <w:rsid w:val="002C2C58"/>
    <w:rsid w:val="002D470E"/>
    <w:rsid w:val="002E42BA"/>
    <w:rsid w:val="00335118"/>
    <w:rsid w:val="00341BA5"/>
    <w:rsid w:val="003A0B44"/>
    <w:rsid w:val="003B09F4"/>
    <w:rsid w:val="003C0A00"/>
    <w:rsid w:val="003C7250"/>
    <w:rsid w:val="003F7199"/>
    <w:rsid w:val="00430526"/>
    <w:rsid w:val="004527C9"/>
    <w:rsid w:val="0047136F"/>
    <w:rsid w:val="00480A5E"/>
    <w:rsid w:val="004C64F6"/>
    <w:rsid w:val="004D31C2"/>
    <w:rsid w:val="004D31D8"/>
    <w:rsid w:val="004D46F7"/>
    <w:rsid w:val="004D48BF"/>
    <w:rsid w:val="004E6FA9"/>
    <w:rsid w:val="00502194"/>
    <w:rsid w:val="00502D5C"/>
    <w:rsid w:val="005419A9"/>
    <w:rsid w:val="005E2911"/>
    <w:rsid w:val="005E58C1"/>
    <w:rsid w:val="005F1401"/>
    <w:rsid w:val="00600A3E"/>
    <w:rsid w:val="00612EED"/>
    <w:rsid w:val="00616C78"/>
    <w:rsid w:val="0064152D"/>
    <w:rsid w:val="00665146"/>
    <w:rsid w:val="00670150"/>
    <w:rsid w:val="006A01C5"/>
    <w:rsid w:val="006A5EB4"/>
    <w:rsid w:val="006C57B0"/>
    <w:rsid w:val="006D48D5"/>
    <w:rsid w:val="006E216A"/>
    <w:rsid w:val="006E3417"/>
    <w:rsid w:val="006F27C6"/>
    <w:rsid w:val="007A7B83"/>
    <w:rsid w:val="007D5449"/>
    <w:rsid w:val="007E1CB0"/>
    <w:rsid w:val="00800209"/>
    <w:rsid w:val="00807C2D"/>
    <w:rsid w:val="008113DE"/>
    <w:rsid w:val="00847F52"/>
    <w:rsid w:val="00872496"/>
    <w:rsid w:val="008768D0"/>
    <w:rsid w:val="00883964"/>
    <w:rsid w:val="00890FAD"/>
    <w:rsid w:val="008A376E"/>
    <w:rsid w:val="008B0D75"/>
    <w:rsid w:val="008B5816"/>
    <w:rsid w:val="008B7E46"/>
    <w:rsid w:val="008D6F79"/>
    <w:rsid w:val="008E5E75"/>
    <w:rsid w:val="009022E3"/>
    <w:rsid w:val="00946296"/>
    <w:rsid w:val="009551C2"/>
    <w:rsid w:val="009863F0"/>
    <w:rsid w:val="009F3D7B"/>
    <w:rsid w:val="00A122B3"/>
    <w:rsid w:val="00A239C4"/>
    <w:rsid w:val="00A66FEC"/>
    <w:rsid w:val="00A80E7A"/>
    <w:rsid w:val="00A948FD"/>
    <w:rsid w:val="00A952ED"/>
    <w:rsid w:val="00AB7187"/>
    <w:rsid w:val="00AC3AAD"/>
    <w:rsid w:val="00AC7AB0"/>
    <w:rsid w:val="00AD68E3"/>
    <w:rsid w:val="00B01221"/>
    <w:rsid w:val="00B2536E"/>
    <w:rsid w:val="00B468F7"/>
    <w:rsid w:val="00B9126C"/>
    <w:rsid w:val="00BD18FA"/>
    <w:rsid w:val="00BD3660"/>
    <w:rsid w:val="00BD7D8A"/>
    <w:rsid w:val="00C0078F"/>
    <w:rsid w:val="00C10B04"/>
    <w:rsid w:val="00C11FC9"/>
    <w:rsid w:val="00C2001B"/>
    <w:rsid w:val="00C25255"/>
    <w:rsid w:val="00C53EA1"/>
    <w:rsid w:val="00C91C03"/>
    <w:rsid w:val="00CD479B"/>
    <w:rsid w:val="00CE2700"/>
    <w:rsid w:val="00CE394D"/>
    <w:rsid w:val="00D015FD"/>
    <w:rsid w:val="00D072D6"/>
    <w:rsid w:val="00D24706"/>
    <w:rsid w:val="00D82F6E"/>
    <w:rsid w:val="00D93611"/>
    <w:rsid w:val="00DD64CE"/>
    <w:rsid w:val="00DE47A7"/>
    <w:rsid w:val="00E50248"/>
    <w:rsid w:val="00E515FA"/>
    <w:rsid w:val="00E6244B"/>
    <w:rsid w:val="00E73EFF"/>
    <w:rsid w:val="00E74A94"/>
    <w:rsid w:val="00E91AA3"/>
    <w:rsid w:val="00E95839"/>
    <w:rsid w:val="00E974E3"/>
    <w:rsid w:val="00EA5EA2"/>
    <w:rsid w:val="00F26A0F"/>
    <w:rsid w:val="00F309C4"/>
    <w:rsid w:val="00F33920"/>
    <w:rsid w:val="00F74584"/>
    <w:rsid w:val="00F97614"/>
    <w:rsid w:val="00FA6E53"/>
    <w:rsid w:val="00FD56F8"/>
    <w:rsid w:val="00FD61B6"/>
    <w:rsid w:val="00FE715B"/>
    <w:rsid w:val="00FF7CBE"/>
    <w:rsid w:val="06B02B1C"/>
    <w:rsid w:val="114137A5"/>
    <w:rsid w:val="18112FF4"/>
    <w:rsid w:val="1CB1672C"/>
    <w:rsid w:val="1F736261"/>
    <w:rsid w:val="2017653C"/>
    <w:rsid w:val="2D520A19"/>
    <w:rsid w:val="3D5174DF"/>
    <w:rsid w:val="3E0008C5"/>
    <w:rsid w:val="42E2285B"/>
    <w:rsid w:val="45B9639F"/>
    <w:rsid w:val="47CD63A1"/>
    <w:rsid w:val="5464208C"/>
    <w:rsid w:val="582C7622"/>
    <w:rsid w:val="5B571C71"/>
    <w:rsid w:val="5FBF3369"/>
    <w:rsid w:val="60D97AA5"/>
    <w:rsid w:val="61F841C1"/>
    <w:rsid w:val="64820420"/>
    <w:rsid w:val="68BA7EB8"/>
    <w:rsid w:val="6EFF514B"/>
    <w:rsid w:val="74402DBD"/>
    <w:rsid w:val="759F7589"/>
    <w:rsid w:val="77B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paragraph" w:styleId="8">
    <w:name w:val="annotation subject"/>
    <w:basedOn w:val="2"/>
    <w:next w:val="2"/>
    <w:link w:val="2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uiPriority w:val="99"/>
    <w:rPr>
      <w:color w:val="555555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semiHidden/>
    <w:unhideWhenUsed/>
    <w:qFormat/>
    <w:uiPriority w:val="99"/>
    <w:rPr>
      <w:color w:val="555555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1">
    <w:name w:val="HTML Cite"/>
    <w:basedOn w:val="11"/>
    <w:semiHidden/>
    <w:unhideWhenUsed/>
    <w:uiPriority w:val="99"/>
  </w:style>
  <w:style w:type="character" w:customStyle="1" w:styleId="22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4">
    <w:name w:val="日期 字符"/>
    <w:basedOn w:val="11"/>
    <w:link w:val="3"/>
    <w:semiHidden/>
    <w:qFormat/>
    <w:uiPriority w:val="99"/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7">
    <w:name w:val="批注文字 字符"/>
    <w:basedOn w:val="11"/>
    <w:link w:val="2"/>
    <w:semiHidden/>
    <w:qFormat/>
    <w:uiPriority w:val="99"/>
  </w:style>
  <w:style w:type="character" w:customStyle="1" w:styleId="28">
    <w:name w:val="批注主题 字符"/>
    <w:basedOn w:val="27"/>
    <w:link w:val="8"/>
    <w:semiHidden/>
    <w:qFormat/>
    <w:uiPriority w:val="99"/>
    <w:rPr>
      <w:b/>
      <w:bCs/>
    </w:rPr>
  </w:style>
  <w:style w:type="paragraph" w:customStyle="1" w:styleId="2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31">
    <w:name w:val="on1"/>
    <w:basedOn w:val="11"/>
    <w:qFormat/>
    <w:uiPriority w:val="0"/>
    <w:rPr>
      <w:color w:val="0F92D6"/>
      <w:sz w:val="33"/>
      <w:szCs w:val="33"/>
    </w:rPr>
  </w:style>
  <w:style w:type="character" w:customStyle="1" w:styleId="32">
    <w:name w:val="first-child"/>
    <w:basedOn w:val="11"/>
    <w:qFormat/>
    <w:uiPriority w:val="0"/>
    <w:rPr>
      <w:color w:val="0F92D6"/>
      <w:sz w:val="24"/>
      <w:szCs w:val="24"/>
    </w:rPr>
  </w:style>
  <w:style w:type="character" w:customStyle="1" w:styleId="33">
    <w:name w:val="first-child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780</Words>
  <Characters>4452</Characters>
  <Lines>37</Lines>
  <Paragraphs>10</Paragraphs>
  <TotalTime>5</TotalTime>
  <ScaleCrop>false</ScaleCrop>
  <LinksUpToDate>false</LinksUpToDate>
  <CharactersWithSpaces>5222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2021-11-29T01:21:00Z</dcterms:created>
  <dc:creator>尔 海</dc:creator>
  <cp:lastModifiedBy>cay猫</cp:lastModifiedBy>
  <cp:lastPrinted>2021-12-07T00:51:00Z</cp:lastPrinted>
  <dcterms:modified xsi:type="dcterms:W3CDTF">2021-12-09T06:54:44Z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82A53F5921DA40A69ACFCDAF619A98FD</vt:lpwstr>
  </property>
</Properties>
</file>